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E1FFD" w:rsidRDefault="005B59D6" w:rsidP="005B59D6">
      <w:pPr>
        <w:jc w:val="center"/>
        <w:rPr>
          <w:b/>
          <w:noProof/>
          <w:sz w:val="28"/>
          <w:szCs w:val="28"/>
          <w:lang w:eastAsia="en-AU"/>
        </w:rPr>
      </w:pPr>
      <w:r w:rsidRPr="005B59D6">
        <w:rPr>
          <w:b/>
          <w:noProof/>
          <w:sz w:val="28"/>
          <w:szCs w:val="28"/>
          <w:lang w:eastAsia="en-AU"/>
        </w:rPr>
        <w:t>G</w:t>
      </w:r>
      <w:r w:rsidR="001D6B0D">
        <w:rPr>
          <w:b/>
          <w:noProof/>
          <w:sz w:val="28"/>
          <w:szCs w:val="28"/>
          <w:lang w:eastAsia="en-AU"/>
        </w:rPr>
        <w:t>rounds</w:t>
      </w:r>
      <w:r w:rsidRPr="005B59D6">
        <w:rPr>
          <w:b/>
          <w:noProof/>
          <w:sz w:val="28"/>
          <w:szCs w:val="28"/>
          <w:lang w:eastAsia="en-AU"/>
        </w:rPr>
        <w:t xml:space="preserve"> </w:t>
      </w:r>
      <w:r w:rsidR="001D6B0D">
        <w:rPr>
          <w:b/>
          <w:noProof/>
          <w:sz w:val="28"/>
          <w:szCs w:val="28"/>
          <w:lang w:eastAsia="en-AU"/>
        </w:rPr>
        <w:t>of</w:t>
      </w:r>
      <w:r w:rsidR="00124955">
        <w:rPr>
          <w:b/>
          <w:noProof/>
          <w:sz w:val="28"/>
          <w:szCs w:val="28"/>
          <w:lang w:eastAsia="en-AU"/>
        </w:rPr>
        <w:t xml:space="preserve"> Refusal </w:t>
      </w:r>
      <w:r w:rsidR="001D6B0D">
        <w:rPr>
          <w:b/>
          <w:noProof/>
          <w:sz w:val="28"/>
          <w:szCs w:val="28"/>
          <w:lang w:eastAsia="en-AU"/>
        </w:rPr>
        <w:t>for</w:t>
      </w:r>
      <w:bookmarkStart w:id="0" w:name="_GoBack"/>
      <w:bookmarkEnd w:id="0"/>
      <w:r w:rsidRPr="005B59D6">
        <w:rPr>
          <w:b/>
          <w:noProof/>
          <w:sz w:val="28"/>
          <w:szCs w:val="28"/>
          <w:lang w:eastAsia="en-AU"/>
        </w:rPr>
        <w:t xml:space="preserve"> 21 LAUREL GROVE BLACKBURN</w:t>
      </w:r>
      <w:r w:rsidR="00124955">
        <w:rPr>
          <w:b/>
          <w:noProof/>
          <w:sz w:val="28"/>
          <w:szCs w:val="28"/>
          <w:lang w:eastAsia="en-AU"/>
        </w:rPr>
        <w:t>.</w:t>
      </w:r>
    </w:p>
    <w:p w:rsidR="005B59D6" w:rsidRDefault="005B59D6" w:rsidP="005B59D6">
      <w:pPr>
        <w:rPr>
          <w:b/>
          <w:noProof/>
          <w:sz w:val="28"/>
          <w:szCs w:val="28"/>
          <w:lang w:eastAsia="en-AU"/>
        </w:rPr>
      </w:pPr>
    </w:p>
    <w:p w:rsidR="005B59D6" w:rsidRPr="005D21D7" w:rsidRDefault="005B59D6" w:rsidP="005D21D7">
      <w:pPr>
        <w:pStyle w:val="ListParagraph"/>
        <w:numPr>
          <w:ilvl w:val="0"/>
          <w:numId w:val="1"/>
        </w:numPr>
        <w:rPr>
          <w:sz w:val="28"/>
          <w:szCs w:val="28"/>
        </w:rPr>
      </w:pPr>
      <w:r w:rsidRPr="005D21D7">
        <w:rPr>
          <w:noProof/>
          <w:sz w:val="28"/>
          <w:szCs w:val="28"/>
          <w:lang w:eastAsia="en-AU"/>
        </w:rPr>
        <w:t>The development does not respect the existing or preferred neighbourhood character. Specifically, the high massing, excessive site cover, minimal setbacks, and colours and materials of the proposal will result in conspicuous buildings that dominate the bush environment setting contrary to Clause 22.</w:t>
      </w:r>
      <w:r w:rsidR="006A2B99" w:rsidRPr="005D21D7">
        <w:rPr>
          <w:noProof/>
          <w:sz w:val="28"/>
          <w:szCs w:val="28"/>
          <w:lang w:eastAsia="en-AU"/>
        </w:rPr>
        <w:t>03 (Residential Development), Standard B1 of ResCode, the provisions of the SLO1 and the Bush Environment Precinct Guidelines within the City of Whitehorse Neighbourhood Character Study.</w:t>
      </w:r>
    </w:p>
    <w:p w:rsidR="006A2B99" w:rsidRDefault="006A2B99" w:rsidP="006A2B99">
      <w:pPr>
        <w:pStyle w:val="ListParagraph"/>
        <w:numPr>
          <w:ilvl w:val="0"/>
          <w:numId w:val="1"/>
        </w:numPr>
        <w:rPr>
          <w:sz w:val="28"/>
          <w:szCs w:val="28"/>
        </w:rPr>
      </w:pPr>
      <w:r>
        <w:rPr>
          <w:noProof/>
          <w:sz w:val="28"/>
          <w:szCs w:val="28"/>
          <w:lang w:eastAsia="en-AU"/>
        </w:rPr>
        <w:t>The front &amp; side setbacks do not comply with the provisions of th</w:t>
      </w:r>
      <w:r w:rsidR="000C135A">
        <w:rPr>
          <w:noProof/>
          <w:sz w:val="28"/>
          <w:szCs w:val="28"/>
          <w:lang w:eastAsia="en-AU"/>
        </w:rPr>
        <w:t>e SLO1 resulting in a developmen</w:t>
      </w:r>
      <w:r>
        <w:rPr>
          <w:noProof/>
          <w:sz w:val="28"/>
          <w:szCs w:val="28"/>
          <w:lang w:eastAsia="en-AU"/>
        </w:rPr>
        <w:t xml:space="preserve">t that will </w:t>
      </w:r>
      <w:r w:rsidR="005D21D7">
        <w:rPr>
          <w:noProof/>
          <w:sz w:val="28"/>
          <w:szCs w:val="28"/>
          <w:lang w:eastAsia="en-AU"/>
        </w:rPr>
        <w:t>d</w:t>
      </w:r>
      <w:r>
        <w:rPr>
          <w:noProof/>
          <w:sz w:val="28"/>
          <w:szCs w:val="28"/>
          <w:lang w:eastAsia="en-AU"/>
        </w:rPr>
        <w:t>ominate the streetscape and adjoining properties.</w:t>
      </w:r>
    </w:p>
    <w:p w:rsidR="006A2B99" w:rsidRDefault="006A2B99" w:rsidP="006A2B99">
      <w:pPr>
        <w:pStyle w:val="ListParagraph"/>
        <w:numPr>
          <w:ilvl w:val="0"/>
          <w:numId w:val="1"/>
        </w:numPr>
        <w:rPr>
          <w:sz w:val="28"/>
          <w:szCs w:val="28"/>
        </w:rPr>
      </w:pPr>
      <w:r>
        <w:rPr>
          <w:noProof/>
          <w:sz w:val="28"/>
          <w:szCs w:val="28"/>
          <w:lang w:eastAsia="en-AU"/>
        </w:rPr>
        <w:t>The site coverage at ground and first floor levels does not comply with the provisions of SLO1 resulting in a high massing development that will dominate the landscape with boxy two storey built form.</w:t>
      </w:r>
    </w:p>
    <w:p w:rsidR="006A2B99" w:rsidRDefault="006A2B99" w:rsidP="006A2B99">
      <w:pPr>
        <w:pStyle w:val="ListParagraph"/>
        <w:numPr>
          <w:ilvl w:val="0"/>
          <w:numId w:val="1"/>
        </w:numPr>
        <w:rPr>
          <w:sz w:val="28"/>
          <w:szCs w:val="28"/>
        </w:rPr>
      </w:pPr>
      <w:r>
        <w:rPr>
          <w:noProof/>
          <w:sz w:val="28"/>
          <w:szCs w:val="28"/>
          <w:lang w:eastAsia="en-AU"/>
        </w:rPr>
        <w:t>The front fence is at odds with the semi-rural character of the streetscape and is contrary to Standard B32 as varied by NRZ1 and the Bush Environment Precinct Guidelines within the City of Whitehorse Neighbourhood Character Study.</w:t>
      </w:r>
    </w:p>
    <w:p w:rsidR="005D21D7" w:rsidRDefault="006A2B99" w:rsidP="005D21D7">
      <w:pPr>
        <w:pStyle w:val="ListParagraph"/>
        <w:numPr>
          <w:ilvl w:val="0"/>
          <w:numId w:val="1"/>
        </w:numPr>
        <w:rPr>
          <w:sz w:val="28"/>
          <w:szCs w:val="28"/>
        </w:rPr>
      </w:pPr>
      <w:r>
        <w:rPr>
          <w:noProof/>
          <w:sz w:val="28"/>
          <w:szCs w:val="28"/>
          <w:lang w:eastAsia="en-AU"/>
        </w:rPr>
        <w:t>The development will result in substantial tree/habitat loss and tree impacts have no</w:t>
      </w:r>
      <w:r w:rsidR="005D21D7">
        <w:rPr>
          <w:noProof/>
          <w:sz w:val="28"/>
          <w:szCs w:val="28"/>
          <w:lang w:eastAsia="en-AU"/>
        </w:rPr>
        <w:t>t been adequately addressed con</w:t>
      </w:r>
      <w:r>
        <w:rPr>
          <w:noProof/>
          <w:sz w:val="28"/>
          <w:szCs w:val="28"/>
          <w:lang w:eastAsia="en-AU"/>
        </w:rPr>
        <w:t>trary to the provisions of Clause 22.04 (Tree Conservation), standard B13 of ResCode, SLO1 and the</w:t>
      </w:r>
      <w:r w:rsidR="005D21D7">
        <w:rPr>
          <w:noProof/>
          <w:sz w:val="28"/>
          <w:szCs w:val="28"/>
          <w:lang w:eastAsia="en-AU"/>
        </w:rPr>
        <w:t xml:space="preserve"> the Bush Environment Precinct Guidelines within the City of Whitehorse Neighbourhood Character Study.</w:t>
      </w:r>
    </w:p>
    <w:p w:rsidR="006A2B99" w:rsidRDefault="005D21D7" w:rsidP="006A2B99">
      <w:pPr>
        <w:pStyle w:val="ListParagraph"/>
        <w:numPr>
          <w:ilvl w:val="0"/>
          <w:numId w:val="1"/>
        </w:numPr>
        <w:rPr>
          <w:sz w:val="28"/>
          <w:szCs w:val="28"/>
        </w:rPr>
      </w:pPr>
      <w:r>
        <w:rPr>
          <w:sz w:val="28"/>
          <w:szCs w:val="28"/>
        </w:rPr>
        <w:t xml:space="preserve">The proposed replacement planting is generally exotic contrary to Clause 22.04 (Tree Conservation), Standard B13 (Landscaping), the provisions of SLO1 and the </w:t>
      </w:r>
      <w:r>
        <w:rPr>
          <w:noProof/>
          <w:sz w:val="28"/>
          <w:szCs w:val="28"/>
          <w:lang w:eastAsia="en-AU"/>
        </w:rPr>
        <w:t>Bush Environment Precinct Guidelines within the City of Whitehorse Neighbourhood Character Study.</w:t>
      </w:r>
    </w:p>
    <w:p w:rsidR="005D21D7" w:rsidRPr="006A2B99" w:rsidRDefault="005D21D7" w:rsidP="006A2B99">
      <w:pPr>
        <w:pStyle w:val="ListParagraph"/>
        <w:numPr>
          <w:ilvl w:val="0"/>
          <w:numId w:val="1"/>
        </w:numPr>
        <w:rPr>
          <w:sz w:val="28"/>
          <w:szCs w:val="28"/>
        </w:rPr>
      </w:pPr>
      <w:r>
        <w:rPr>
          <w:noProof/>
          <w:sz w:val="28"/>
          <w:szCs w:val="28"/>
          <w:lang w:eastAsia="en-AU"/>
        </w:rPr>
        <w:t>The turning circles provided for both dwellings will not allow cars to exit the site in a forward direction contrary to Clause 52.06-8 (Car Parking).</w:t>
      </w:r>
    </w:p>
    <w:sectPr w:rsidR="005D21D7" w:rsidRPr="006A2B99" w:rsidSect="00B632D5">
      <w:pgSz w:w="11906" w:h="16838" w:code="9"/>
      <w:pgMar w:top="1584" w:right="1440" w:bottom="1440" w:left="1440" w:header="706" w:footer="706"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1A51B80"/>
    <w:multiLevelType w:val="hybridMultilevel"/>
    <w:tmpl w:val="6F04769A"/>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B59D6"/>
    <w:rsid w:val="0001239B"/>
    <w:rsid w:val="000C135A"/>
    <w:rsid w:val="00124955"/>
    <w:rsid w:val="001D6B0D"/>
    <w:rsid w:val="002E1FFD"/>
    <w:rsid w:val="005B59D6"/>
    <w:rsid w:val="005D21D7"/>
    <w:rsid w:val="006A2B99"/>
    <w:rsid w:val="00B632D5"/>
    <w:rsid w:val="00F705E4"/>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2"/>
        <w:szCs w:val="22"/>
        <w:lang w:val="en-AU"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B59D6"/>
    <w:rPr>
      <w:rFonts w:ascii="Tahoma" w:hAnsi="Tahoma" w:cs="Tahoma"/>
      <w:sz w:val="16"/>
      <w:szCs w:val="16"/>
    </w:rPr>
  </w:style>
  <w:style w:type="character" w:customStyle="1" w:styleId="BalloonTextChar">
    <w:name w:val="Balloon Text Char"/>
    <w:basedOn w:val="DefaultParagraphFont"/>
    <w:link w:val="BalloonText"/>
    <w:uiPriority w:val="99"/>
    <w:semiHidden/>
    <w:rsid w:val="005B59D6"/>
    <w:rPr>
      <w:rFonts w:ascii="Tahoma" w:hAnsi="Tahoma" w:cs="Tahoma"/>
      <w:sz w:val="16"/>
      <w:szCs w:val="16"/>
    </w:rPr>
  </w:style>
  <w:style w:type="paragraph" w:styleId="ListParagraph">
    <w:name w:val="List Paragraph"/>
    <w:basedOn w:val="Normal"/>
    <w:uiPriority w:val="34"/>
    <w:qFormat/>
    <w:rsid w:val="006A2B99"/>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2"/>
        <w:szCs w:val="22"/>
        <w:lang w:val="en-AU"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B59D6"/>
    <w:rPr>
      <w:rFonts w:ascii="Tahoma" w:hAnsi="Tahoma" w:cs="Tahoma"/>
      <w:sz w:val="16"/>
      <w:szCs w:val="16"/>
    </w:rPr>
  </w:style>
  <w:style w:type="character" w:customStyle="1" w:styleId="BalloonTextChar">
    <w:name w:val="Balloon Text Char"/>
    <w:basedOn w:val="DefaultParagraphFont"/>
    <w:link w:val="BalloonText"/>
    <w:uiPriority w:val="99"/>
    <w:semiHidden/>
    <w:rsid w:val="005B59D6"/>
    <w:rPr>
      <w:rFonts w:ascii="Tahoma" w:hAnsi="Tahoma" w:cs="Tahoma"/>
      <w:sz w:val="16"/>
      <w:szCs w:val="16"/>
    </w:rPr>
  </w:style>
  <w:style w:type="paragraph" w:styleId="ListParagraph">
    <w:name w:val="List Paragraph"/>
    <w:basedOn w:val="Normal"/>
    <w:uiPriority w:val="34"/>
    <w:qFormat/>
    <w:rsid w:val="006A2B9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19</TotalTime>
  <Pages>1</Pages>
  <Words>276</Words>
  <Characters>1579</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David</cp:lastModifiedBy>
  <cp:revision>3</cp:revision>
  <dcterms:created xsi:type="dcterms:W3CDTF">2017-04-03T10:27:00Z</dcterms:created>
  <dcterms:modified xsi:type="dcterms:W3CDTF">2017-04-03T10:46:00Z</dcterms:modified>
</cp:coreProperties>
</file>